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Style w:val="Title"/>
      </w:pPr>
      <w:r>
        <w:t xml:space="preserve">HS-1300U双人单面洁净工作台</w:t>
      </w:r>
    </w:p>
    <w:p>
      <w:pPr>
        <w:jc w:val="center"/>
        <w:spacing w:before="140" w:after="200"/>
      </w:pPr>
      <w:r>
        <w:drawing>
          <wp:inline distT="0" distB="0" distL="0" distR="0">
            <wp:extent cx="2834640" cy="2834640"/>
            <wp:docPr id="1" name="产品图片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duct-1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技术摘要</w:t>
      </w:r>
    </w:p>
    <w:p>
      <w:r>
        <w:t xml:space="preserve">适用人数：双人单面 洁净等级：100级@≥0.5μm（美联邦209E） 平均风速：0.3～0.6m/s（快、慢双速） 工作区尺寸：1030×550×620mm 外形尺寸：1300×760×1800mm 功耗：800W</w:t>
      </w:r>
    </w:p>
    <w:p>
      <w:pPr>
        <w:pStyle w:val="Heading1"/>
      </w:pPr>
      <w:r>
        <w:t xml:space="preserve">产品介绍与完整技术参数</w:t>
      </w:r>
    </w:p>
    <w:p>
      <w:pPr>
        <w:pStyle w:val="Heading2"/>
      </w:pPr>
      <w:r>
        <w:t xml:space="preserve">产品介绍</w:t>
      </w:r>
    </w:p>
    <w:p>
      <w:r>
        <w:t xml:space="preserve">HS-1300U双人单面洁净工作台适用于医药卫生、生物工程、科学实验等领域，为操作区域提供局部洁净环境。 双人单面配置。 工作区尺寸为1030×550×620mm，外形尺寸为1300×760×1800mm。</w:t>
      </w:r>
    </w:p>
    <w:p>
      <w:pPr>
        <w:pStyle w:val="Heading2"/>
      </w:pPr>
      <w:r>
        <w:t xml:space="preserve">结构特点</w:t>
      </w:r>
    </w:p>
    <w:p>
      <w:r>
        <w:t xml:space="preserve">箱体采用进口中纤板材结合，表面电喷涂处理；台板敷设不锈钢板，便于清洁和日常使用。</w:t>
      </w:r>
    </w:p>
    <w:p>
      <w:r>
        <w:t xml:space="preserve">• 控制面板采用按键操作，可实现二档调速。</w:t>
      </w:r>
    </w:p>
    <w:p>
      <w:r>
        <w:t xml:space="preserve">• 玻璃门可上下移动、停留，便于操作和观察。</w:t>
      </w:r>
    </w:p>
    <w:p>
      <w:r>
        <w:t xml:space="preserve">• 工作台面采用一体成型不锈钢，前端圆弧设计，便于清洁。</w:t>
      </w:r>
    </w:p>
    <w:p>
      <w:r>
        <w:t xml:space="preserve">• 流线型整机设计，减少对作业区气流的扰动。</w:t>
      </w:r>
    </w:p>
    <w:p>
      <w:r>
        <w:t xml:space="preserve">• 配备脚轮和支撑脚，便于移动与固定。</w:t>
      </w:r>
    </w:p>
    <w:p>
      <w:r>
        <w:t xml:space="preserve">• 初效过滤器便于更换与清洗。</w:t>
      </w:r>
    </w:p>
    <w:p>
      <w:r>
        <w:t xml:space="preserve">• 工作区配置备用插座，并设有断电保护功能。</w:t>
      </w:r>
    </w:p>
    <w:p>
      <w:r>
        <w:t xml:space="preserve">• 产品出厂前进行性能测试。</w:t>
      </w:r>
    </w:p>
    <w:p>
      <w:pPr>
        <w:pStyle w:val="Heading2"/>
      </w:pPr>
      <w:r>
        <w:t xml:space="preserve">技术参数</w:t>
      </w:r>
    </w:p>
    <w:p>
      <w:r>
        <w:t xml:space="preserve">本页型号：HS-1300U。下表保留彩页中的系列型号对照。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w="312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参数</w:t>
            </w:r>
          </w:p>
        </w:tc>
        <w:tc>
          <w:tcPr>
            <w:tcW w:w="312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HS-840U</w:t>
            </w:r>
          </w:p>
        </w:tc>
        <w:tc>
          <w:tcPr>
            <w:tcW w:w="312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HS-1300U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洁净等级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100级@≥0.5μm（美联邦209E）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100级@≥0.5μm（美联邦209E）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菌落数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≤0.5个/皿·时（Φ90mm培养平皿）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≤0.5个/皿·时（Φ90mm培养平皿）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平均风速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0.3～0.6m/s（快、慢双速）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0.3～0.6m/s（快、慢双速）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噪音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≤62dB(A)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≤62dB(A)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振动半峰值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≤0.5μm（x、y、z方向）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≤0.5μm（x、y、z方向）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照度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≥300Lx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≥300Lx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电源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AC单相220V/50Hz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AC单相220V/50Hz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功耗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400W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800W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重量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≤150kg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≤250kg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高效过滤器规格及数量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695×600×50×1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1135×600×50×1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荧光灯/紫外灯规格及数量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20W×1/20W×1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30W×1/30W×1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适用人数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单人单面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双人单面</w:t>
            </w:r>
          </w:p>
        </w:tc>
      </w:tr>
      <w:tr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外形尺寸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880×760×1800mm</w:t>
            </w:r>
          </w:p>
        </w:tc>
        <w:tc>
          <w:tcPr>
            <w:tcW w:w="312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1300×760×1800mm</w:t>
            </w:r>
          </w:p>
        </w:tc>
      </w:tr>
      <w:tr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工作区尺寸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700×550×620mm</w:t>
            </w:r>
          </w:p>
        </w:tc>
        <w:tc>
          <w:tcPr>
            <w:tcW w:w="312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1030×550×620mm</w:t>
            </w:r>
          </w:p>
        </w:tc>
      </w:tr>
    </w:tbl>
    <w:p>
      <w:pPr>
        <w:spacing w:after="140"/>
      </w:pPr>
    </w:p>
    <w:p>
      <w:r>
        <w:t xml:space="preserve">可按用户要求配置非标准规格；需要时可配置紫外灯杀菌功能。</w:t>
      </w:r>
    </w:p>
    <w:p>
      <w:pPr>
        <w:pStyle w:val="Meta"/>
      </w:pPr>
      <w:r>
        <w:t xml:space="preserve">产品链接：https://www.chaojingtai.com/jinghuagongzuotai/HS-1300-U.html</w:t>
      </w:r>
    </w:p>
    <w:p>
      <w:pPr>
        <w:pStyle w:val="Meta"/>
      </w:pPr>
      <w:r>
        <w:t xml:space="preserve">资料生成日期：2026-11-09    参数与配置以产品实际情况及咨询确认为准。</w:t>
      </w:r>
    </w:p>
    <w:sectPr>
      <w:pgSz w:w="12240" w:h="15840"/>
      <w:pgMar w:top="1080" w:right="1440" w:bottom="1080" w:left="1440" w:header="360" w:footer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2"/>
        <w:color w:val="000000"/>
        <w:lang w:val="zh-CN" w:eastAsia="zh-CN"/>
      </w:rPr>
    </w:rPrDefault>
    <w:pPrDefault>
      <w:pPr>
        <w:spacing w:after="140" w:line="32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6"/>
      <w:color w:val="000000"/>
    </w:rPr>
  </w:style>
  <w:style w:type="paragraph" w:styleId="Subtitle">
    <w:name w:val="Subtitle"/>
    <w:basedOn w:val="Normal"/>
    <w:rPr>
      <w:sz w:val="21"/>
      <w:color w:val="000000"/>
    </w:rPr>
  </w:style>
  <w:style w:type="paragraph" w:styleId="Meta">
    <w:name w:val="Meta"/>
    <w:basedOn w:val="Normal"/>
    <w:pPr>
      <w:spacing w:after="100"/>
    </w:pPr>
    <w:rPr>
      <w:sz w:val="19"/>
    </w:rPr>
  </w:style>
  <w:style w:type="paragraph" w:styleId="Heading1">
    <w:name w:val="heading 1"/>
    <w:basedOn w:val="Normal"/>
    <w:pPr>
      <w:keepNext/>
      <w:spacing w:before="260" w:after="160"/>
      <w:outlineLvl w:val="0"/>
    </w:pPr>
    <w:rPr>
      <w:b/>
      <w:sz w:val="28"/>
      <w:color w:val="000000"/>
    </w:rPr>
  </w:style>
  <w:style w:type="paragraph" w:styleId="Heading2">
    <w:name w:val="heading 2"/>
    <w:basedOn w:val="Normal"/>
    <w:pPr>
      <w:keepNext/>
      <w:spacing w:before="200" w:after="120"/>
      <w:outlineLvl w:val="1"/>
    </w:pPr>
    <w:rPr>
      <w:b/>
      <w:sz w:val="25"/>
      <w:color w:val="000000"/>
    </w:rPr>
  </w:style>
</w:styles>
</file>

<file path=word/_rels/document.xml.rels><?xml version="1.0" encoding="UTF-8"?><Relationships xmlns="http://schemas.openxmlformats.org/package/2006/relationships"><Relationship Id="rIdStyles" Type="http://schemas.openxmlformats.org/officeDocument/2006/relationships/styles" Target="styles.xml"/><Relationship Id="rIdImg1" Type="http://schemas.openxmlformats.org/officeDocument/2006/relationships/image" Target="media/product-1.jpg"/></Relationships>
</file>